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15B4" w14:textId="77777777" w:rsidR="00893E41" w:rsidRPr="000874DD" w:rsidRDefault="00893E41" w:rsidP="00893E41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000000"/>
          <w:sz w:val="96"/>
          <w:szCs w:val="72"/>
        </w:rPr>
      </w:pPr>
      <w:r w:rsidRPr="000874DD">
        <w:rPr>
          <w:rFonts w:cs="ArialMT"/>
          <w:b/>
          <w:color w:val="000000"/>
          <w:sz w:val="96"/>
          <w:szCs w:val="72"/>
        </w:rPr>
        <w:t>DE WILDURAAN</w:t>
      </w:r>
    </w:p>
    <w:p w14:paraId="3B9A5A88" w14:textId="77777777" w:rsidR="00E03E30" w:rsidRDefault="00E03E30" w:rsidP="00E03E30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32"/>
          <w:szCs w:val="40"/>
        </w:rPr>
      </w:pPr>
      <w:proofErr w:type="spellStart"/>
      <w:r w:rsidRPr="00E03E30">
        <w:rPr>
          <w:rFonts w:cs="ArialMT"/>
          <w:color w:val="000000"/>
          <w:sz w:val="32"/>
          <w:szCs w:val="40"/>
        </w:rPr>
        <w:t>Galgestraat</w:t>
      </w:r>
      <w:proofErr w:type="spellEnd"/>
      <w:r w:rsidRPr="00E03E30">
        <w:rPr>
          <w:rFonts w:cs="ArialMT"/>
          <w:color w:val="000000"/>
          <w:sz w:val="32"/>
          <w:szCs w:val="40"/>
        </w:rPr>
        <w:t xml:space="preserve"> 154, 3803 Wilderen (Sint-Truiden)</w:t>
      </w:r>
    </w:p>
    <w:p w14:paraId="2B8FD977" w14:textId="77777777" w:rsidR="00E03E30" w:rsidRPr="00E03E30" w:rsidRDefault="00E03E30" w:rsidP="00E03E30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52"/>
          <w:szCs w:val="40"/>
        </w:rPr>
      </w:pPr>
    </w:p>
    <w:p w14:paraId="48967DB3" w14:textId="77777777" w:rsidR="00893E41" w:rsidRDefault="00893E41" w:rsidP="00893E4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72"/>
          <w:szCs w:val="72"/>
        </w:rPr>
      </w:pPr>
      <w:r>
        <w:rPr>
          <w:rFonts w:ascii="ArialMT" w:hAnsi="ArialMT" w:cs="ArialMT"/>
          <w:noProof/>
          <w:color w:val="000000"/>
          <w:sz w:val="72"/>
          <w:szCs w:val="72"/>
          <w:lang w:eastAsia="nl-BE"/>
        </w:rPr>
        <w:drawing>
          <wp:inline distT="0" distB="0" distL="0" distR="0" wp14:anchorId="608AAFEA" wp14:editId="438B9766">
            <wp:extent cx="5760720" cy="433487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612334" w14:textId="77777777" w:rsidR="00E03E30" w:rsidRPr="00E03E30" w:rsidRDefault="00E03E30" w:rsidP="00E03E30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000000"/>
          <w:sz w:val="36"/>
          <w:szCs w:val="72"/>
        </w:rPr>
      </w:pPr>
    </w:p>
    <w:p w14:paraId="3990604D" w14:textId="77777777" w:rsidR="00E03E30" w:rsidRPr="00E03E30" w:rsidRDefault="00E03E30" w:rsidP="00E03E30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color w:val="000000"/>
          <w:sz w:val="56"/>
          <w:szCs w:val="72"/>
        </w:rPr>
      </w:pPr>
      <w:r w:rsidRPr="00E03E30">
        <w:rPr>
          <w:rFonts w:cs="ArialMT"/>
          <w:b/>
          <w:color w:val="000000"/>
          <w:sz w:val="56"/>
          <w:szCs w:val="72"/>
        </w:rPr>
        <w:t>HUISREGLEMENT</w:t>
      </w:r>
    </w:p>
    <w:p w14:paraId="72CB3EB7" w14:textId="77777777" w:rsidR="00893E41" w:rsidRDefault="00893E41" w:rsidP="00893E41">
      <w:pPr>
        <w:autoSpaceDE w:val="0"/>
        <w:autoSpaceDN w:val="0"/>
        <w:adjustRightInd w:val="0"/>
        <w:spacing w:after="0" w:line="240" w:lineRule="auto"/>
        <w:jc w:val="left"/>
        <w:rPr>
          <w:rFonts w:cs="ArialMT"/>
          <w:color w:val="000000"/>
          <w:sz w:val="36"/>
          <w:szCs w:val="40"/>
        </w:rPr>
      </w:pPr>
    </w:p>
    <w:p w14:paraId="7A31DD06" w14:textId="77777777" w:rsidR="00893E41" w:rsidRDefault="00893E41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F93AC5" w14:textId="77777777" w:rsidR="00E03E30" w:rsidRPr="00E03E30" w:rsidRDefault="00E03E30" w:rsidP="00E03E30">
      <w:pPr>
        <w:rPr>
          <w:b/>
          <w:sz w:val="32"/>
        </w:rPr>
      </w:pPr>
      <w:r w:rsidRPr="00E03E30">
        <w:rPr>
          <w:b/>
          <w:sz w:val="32"/>
        </w:rPr>
        <w:lastRenderedPageBreak/>
        <w:t>HUISREGLEMENT</w:t>
      </w:r>
    </w:p>
    <w:p w14:paraId="255080B1" w14:textId="77777777" w:rsidR="00005695" w:rsidRPr="00005695" w:rsidRDefault="00005695" w:rsidP="00005695">
      <w:pPr>
        <w:rPr>
          <w:b/>
        </w:rPr>
      </w:pPr>
      <w:r w:rsidRPr="00005695">
        <w:rPr>
          <w:b/>
        </w:rPr>
        <w:t>Algemeen</w:t>
      </w:r>
    </w:p>
    <w:p w14:paraId="1C65DA13" w14:textId="7EE6C8CC" w:rsidR="00141FBA" w:rsidRDefault="00141FBA" w:rsidP="00141FBA">
      <w:pPr>
        <w:pStyle w:val="Lijstalinea"/>
        <w:numPr>
          <w:ilvl w:val="0"/>
          <w:numId w:val="1"/>
        </w:numPr>
      </w:pPr>
      <w:r>
        <w:t xml:space="preserve">Bij het niet naleving van het huisreglement kan de beheerder u, namens de vzw, </w:t>
      </w:r>
      <w:r w:rsidR="009458E1">
        <w:t xml:space="preserve">de waarborg inhouden </w:t>
      </w:r>
      <w:r>
        <w:t>of uit het gebouw verwijderen;</w:t>
      </w:r>
    </w:p>
    <w:p w14:paraId="0A6BC13B" w14:textId="77777777" w:rsidR="00E03E30" w:rsidRDefault="00E03E30" w:rsidP="00E03E30">
      <w:pPr>
        <w:pStyle w:val="Lijstalinea"/>
        <w:numPr>
          <w:ilvl w:val="0"/>
          <w:numId w:val="1"/>
        </w:numPr>
      </w:pPr>
      <w:r w:rsidRPr="00E03E30">
        <w:t>Onderverhuur is verboden;</w:t>
      </w:r>
    </w:p>
    <w:p w14:paraId="62E09BFE" w14:textId="77777777" w:rsidR="00CC2342" w:rsidRPr="00885B29" w:rsidRDefault="00CC2342" w:rsidP="00CC2342">
      <w:pPr>
        <w:pStyle w:val="Lijstalinea"/>
        <w:numPr>
          <w:ilvl w:val="0"/>
          <w:numId w:val="1"/>
        </w:numPr>
      </w:pPr>
      <w:r w:rsidRPr="000F5F69">
        <w:t xml:space="preserve">Het terrein mag niet gebruikt worden voor commerciële doeleinden en </w:t>
      </w:r>
      <w:r w:rsidR="00005695">
        <w:t>privé-fuiven;</w:t>
      </w:r>
    </w:p>
    <w:p w14:paraId="5DCD5BE1" w14:textId="77777777" w:rsidR="00CC2342" w:rsidRDefault="00CC2342" w:rsidP="00E03E30">
      <w:pPr>
        <w:pStyle w:val="Lijstalinea"/>
        <w:numPr>
          <w:ilvl w:val="0"/>
          <w:numId w:val="1"/>
        </w:numPr>
      </w:pPr>
      <w:r w:rsidRPr="00885B29">
        <w:t xml:space="preserve">De maximumcapaciteit </w:t>
      </w:r>
      <w:r w:rsidR="00005695" w:rsidRPr="00885B29">
        <w:t>van het gebouw is 1</w:t>
      </w:r>
      <w:r w:rsidR="00FA3A0E" w:rsidRPr="00885B29">
        <w:t>50</w:t>
      </w:r>
      <w:r w:rsidR="00005695" w:rsidRPr="00885B29">
        <w:t xml:space="preserve"> personen en </w:t>
      </w:r>
      <w:r w:rsidR="00141FBA" w:rsidRPr="00885B29">
        <w:t>mag</w:t>
      </w:r>
      <w:r w:rsidR="00141FBA">
        <w:t xml:space="preserve"> nooit overschreden worden;</w:t>
      </w:r>
    </w:p>
    <w:p w14:paraId="2A4AA334" w14:textId="6997996C" w:rsidR="00112AB2" w:rsidRPr="00FA3A0E" w:rsidRDefault="00112AB2" w:rsidP="00E03E30">
      <w:pPr>
        <w:pStyle w:val="Lijstalinea"/>
        <w:numPr>
          <w:ilvl w:val="0"/>
          <w:numId w:val="1"/>
        </w:numPr>
      </w:pPr>
      <w:r w:rsidRPr="00FA3A0E">
        <w:t>Tenten</w:t>
      </w:r>
      <w:r w:rsidR="00FA3A0E" w:rsidRPr="00FA3A0E">
        <w:t xml:space="preserve"> mogen bijgeplaatst worden op de speelweide</w:t>
      </w:r>
      <w:r w:rsidR="009458E1">
        <w:t xml:space="preserve"> (zie kaart p)</w:t>
      </w:r>
      <w:r w:rsidR="000F35F4" w:rsidRPr="00FA3A0E">
        <w:t>;</w:t>
      </w:r>
    </w:p>
    <w:p w14:paraId="0C63BAEA" w14:textId="77777777" w:rsidR="000F35F4" w:rsidRPr="00FA3A0E" w:rsidRDefault="000F35F4" w:rsidP="00E03E30">
      <w:pPr>
        <w:pStyle w:val="Lijstalinea"/>
        <w:numPr>
          <w:ilvl w:val="0"/>
          <w:numId w:val="1"/>
        </w:numPr>
      </w:pPr>
      <w:r w:rsidRPr="00FA3A0E">
        <w:t>Toegang tot de terreinen van de nabijgelegen school is verboden;</w:t>
      </w:r>
    </w:p>
    <w:p w14:paraId="69065F3F" w14:textId="77777777" w:rsidR="00141FBA" w:rsidRDefault="00141FBA" w:rsidP="00E03E30">
      <w:pPr>
        <w:pStyle w:val="Lijstalinea"/>
        <w:numPr>
          <w:ilvl w:val="0"/>
          <w:numId w:val="1"/>
        </w:numPr>
      </w:pPr>
      <w:r>
        <w:t>Er geldt een algemeen rookverbod in de lokalen;</w:t>
      </w:r>
    </w:p>
    <w:p w14:paraId="3480F597" w14:textId="77777777" w:rsidR="00005695" w:rsidRPr="00E03E30" w:rsidRDefault="00005695" w:rsidP="00005695">
      <w:pPr>
        <w:pStyle w:val="Lijstalinea"/>
        <w:numPr>
          <w:ilvl w:val="0"/>
          <w:numId w:val="1"/>
        </w:numPr>
      </w:pPr>
      <w:r w:rsidRPr="00E03E30">
        <w:t>De verhuurder mag op elk moment de kampplaats betreden;</w:t>
      </w:r>
    </w:p>
    <w:p w14:paraId="525A6571" w14:textId="77777777" w:rsidR="00141FBA" w:rsidRPr="000F35F4" w:rsidRDefault="00141FBA" w:rsidP="00141FBA">
      <w:pPr>
        <w:rPr>
          <w:sz w:val="16"/>
        </w:rPr>
      </w:pPr>
    </w:p>
    <w:p w14:paraId="70F273BE" w14:textId="77777777" w:rsidR="00005695" w:rsidRPr="00141FBA" w:rsidRDefault="00141FBA" w:rsidP="00141FBA">
      <w:pPr>
        <w:rPr>
          <w:b/>
        </w:rPr>
      </w:pPr>
      <w:r w:rsidRPr="00141FBA">
        <w:rPr>
          <w:b/>
        </w:rPr>
        <w:t>Voor uw verblijf</w:t>
      </w:r>
    </w:p>
    <w:p w14:paraId="204F3C1B" w14:textId="77777777" w:rsidR="008806AA" w:rsidRPr="008806AA" w:rsidRDefault="00EF65C4" w:rsidP="008806AA">
      <w:pPr>
        <w:pStyle w:val="Lijstalinea"/>
        <w:numPr>
          <w:ilvl w:val="0"/>
          <w:numId w:val="1"/>
        </w:numPr>
      </w:pPr>
      <w:r>
        <w:t xml:space="preserve">Het exacte uur van aankomst wordt afgesproken met de contactpersoon van de vzw </w:t>
      </w:r>
      <w:proofErr w:type="spellStart"/>
      <w:r>
        <w:t>Wilduraantjes</w:t>
      </w:r>
      <w:proofErr w:type="spellEnd"/>
      <w:r w:rsidR="00E55710">
        <w:t xml:space="preserve"> </w:t>
      </w:r>
      <w:r w:rsidR="008806AA">
        <w:t xml:space="preserve">uiterlijk 7 dagen voor </w:t>
      </w:r>
      <w:r>
        <w:t>aankomst;</w:t>
      </w:r>
    </w:p>
    <w:p w14:paraId="1AC1A9DC" w14:textId="77777777" w:rsidR="00141FBA" w:rsidRPr="000F35F4" w:rsidRDefault="00141FBA" w:rsidP="00141FBA">
      <w:pPr>
        <w:rPr>
          <w:sz w:val="16"/>
        </w:rPr>
      </w:pPr>
    </w:p>
    <w:p w14:paraId="129E0C6E" w14:textId="77777777" w:rsidR="00005695" w:rsidRPr="00005695" w:rsidRDefault="00005695" w:rsidP="00005695">
      <w:pPr>
        <w:rPr>
          <w:b/>
        </w:rPr>
      </w:pPr>
      <w:r w:rsidRPr="00005695">
        <w:rPr>
          <w:b/>
        </w:rPr>
        <w:t>Bij aankomst</w:t>
      </w:r>
    </w:p>
    <w:p w14:paraId="544F9194" w14:textId="77777777" w:rsidR="00005695" w:rsidRDefault="00005695" w:rsidP="00005695">
      <w:pPr>
        <w:pStyle w:val="Lijstalinea"/>
        <w:numPr>
          <w:ilvl w:val="0"/>
          <w:numId w:val="1"/>
        </w:numPr>
      </w:pPr>
      <w:r w:rsidRPr="00E03E30">
        <w:t>Bij aankomst bezorgt de huurder de verhuurder een aanwezigheidslijst (naam en</w:t>
      </w:r>
      <w:r w:rsidR="00E55710">
        <w:t xml:space="preserve"> </w:t>
      </w:r>
      <w:r w:rsidRPr="00E03E30">
        <w:t>adres);</w:t>
      </w:r>
    </w:p>
    <w:p w14:paraId="0B90CEC2" w14:textId="77777777" w:rsidR="008806AA" w:rsidRDefault="008806AA" w:rsidP="00005695">
      <w:pPr>
        <w:pStyle w:val="Lijstalinea"/>
        <w:numPr>
          <w:ilvl w:val="0"/>
          <w:numId w:val="1"/>
        </w:numPr>
      </w:pPr>
      <w:r>
        <w:t>De huurder dient een kopie van deze aanwezigheidslijst de dag van aankomst af te geven bij de politie van Sint-Truiden</w:t>
      </w:r>
      <w:r w:rsidR="00EF65C4">
        <w:t xml:space="preserve"> (Sluisberg 1, 3800 Sint-Truiden);</w:t>
      </w:r>
    </w:p>
    <w:p w14:paraId="4D58A2D8" w14:textId="77777777" w:rsidR="00CC2342" w:rsidRPr="00112AB2" w:rsidRDefault="00CC2342" w:rsidP="00E03E30">
      <w:pPr>
        <w:pStyle w:val="Lijstalinea"/>
        <w:numPr>
          <w:ilvl w:val="0"/>
          <w:numId w:val="1"/>
        </w:numPr>
      </w:pPr>
      <w:r>
        <w:t xml:space="preserve">Een verantwoordelijke van de groep voorziet voldoende tijd om samen met de </w:t>
      </w:r>
      <w:r w:rsidRPr="00112AB2">
        <w:t xml:space="preserve">beheerder van de vzw </w:t>
      </w:r>
      <w:proofErr w:type="spellStart"/>
      <w:r w:rsidRPr="00112AB2">
        <w:t>Wilduraantjes</w:t>
      </w:r>
      <w:proofErr w:type="spellEnd"/>
      <w:r w:rsidRPr="00112AB2">
        <w:t xml:space="preserve"> de gebouwen eens te doorlopen, de inventaris van het lokaal na te kijken en de laatste mededelingen te doen. Er worden afspraken gemaakt met de beheerder betreffende gebruik</w:t>
      </w:r>
      <w:r w:rsidR="00141FBA" w:rsidRPr="00112AB2">
        <w:t xml:space="preserve"> van het gebouw en de terreinen;</w:t>
      </w:r>
    </w:p>
    <w:p w14:paraId="5C6C256A" w14:textId="77777777" w:rsidR="00CC2342" w:rsidRPr="00112AB2" w:rsidRDefault="00CC2342" w:rsidP="00CC2342">
      <w:pPr>
        <w:pStyle w:val="Lijstalinea"/>
        <w:numPr>
          <w:ilvl w:val="0"/>
          <w:numId w:val="1"/>
        </w:numPr>
      </w:pPr>
      <w:r w:rsidRPr="00112AB2">
        <w:t xml:space="preserve">Voor het gebruik van het gebouw wordt alle materiaal nagekeken aan de hand van een inventaris. Opgemerkte schade wordt onmiddellijk aan </w:t>
      </w:r>
      <w:r w:rsidR="00EF65C4" w:rsidRPr="00112AB2">
        <w:t>de huisverantwoordelijke gemeld</w:t>
      </w:r>
      <w:r w:rsidRPr="00112AB2">
        <w:t>;</w:t>
      </w:r>
    </w:p>
    <w:p w14:paraId="3BE43165" w14:textId="77777777" w:rsidR="00141FBA" w:rsidRPr="000F35F4" w:rsidRDefault="00141FBA" w:rsidP="00141FBA">
      <w:pPr>
        <w:rPr>
          <w:sz w:val="16"/>
        </w:rPr>
      </w:pPr>
    </w:p>
    <w:p w14:paraId="3C47BA05" w14:textId="77777777" w:rsidR="00005695" w:rsidRPr="00266D3D" w:rsidRDefault="00141FBA" w:rsidP="00141FBA">
      <w:pPr>
        <w:rPr>
          <w:b/>
          <w:color w:val="000000" w:themeColor="text1"/>
        </w:rPr>
      </w:pPr>
      <w:r w:rsidRPr="00266D3D">
        <w:rPr>
          <w:b/>
          <w:color w:val="000000" w:themeColor="text1"/>
        </w:rPr>
        <w:t>Tijdens uw verblijf</w:t>
      </w:r>
    </w:p>
    <w:p w14:paraId="26B832DA" w14:textId="77777777" w:rsidR="00E03E30" w:rsidRPr="00266D3D" w:rsidRDefault="00E03E30" w:rsidP="00E03E30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266D3D">
        <w:rPr>
          <w:color w:val="000000" w:themeColor="text1"/>
        </w:rPr>
        <w:t>Houd u strikt aan de voorwaarden van de brandbeveiliging, hygiëne en</w:t>
      </w:r>
      <w:r w:rsidR="00E55710" w:rsidRPr="00266D3D">
        <w:rPr>
          <w:color w:val="000000" w:themeColor="text1"/>
        </w:rPr>
        <w:t xml:space="preserve"> </w:t>
      </w:r>
      <w:r w:rsidR="00DB014C" w:rsidRPr="00266D3D">
        <w:rPr>
          <w:color w:val="000000" w:themeColor="text1"/>
        </w:rPr>
        <w:t xml:space="preserve">geluidshinder. </w:t>
      </w:r>
    </w:p>
    <w:p w14:paraId="0383914B" w14:textId="77777777" w:rsidR="00E03E30" w:rsidRPr="00266D3D" w:rsidRDefault="00E03E30" w:rsidP="00E03E30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266D3D">
        <w:rPr>
          <w:color w:val="000000" w:themeColor="text1"/>
        </w:rPr>
        <w:t>Houd iedere doorgang en uitgang vrij;</w:t>
      </w:r>
    </w:p>
    <w:p w14:paraId="69699148" w14:textId="77777777" w:rsidR="00E03E30" w:rsidRPr="00266D3D" w:rsidRDefault="00E03E30" w:rsidP="00E03E30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266D3D">
        <w:rPr>
          <w:color w:val="000000" w:themeColor="text1"/>
        </w:rPr>
        <w:t>Respecteer het gebouw en de omgeving. U bent zelf verantwoordelijk voor het</w:t>
      </w:r>
      <w:r w:rsidR="00E55710" w:rsidRPr="00266D3D">
        <w:rPr>
          <w:color w:val="000000" w:themeColor="text1"/>
        </w:rPr>
        <w:t xml:space="preserve"> </w:t>
      </w:r>
      <w:r w:rsidRPr="00266D3D">
        <w:rPr>
          <w:color w:val="000000" w:themeColor="text1"/>
        </w:rPr>
        <w:t>schoonmaken en netjes houden van het lokaal en het materiaal. Sanitair en</w:t>
      </w:r>
      <w:r w:rsidR="00E55710" w:rsidRPr="00266D3D">
        <w:rPr>
          <w:color w:val="000000" w:themeColor="text1"/>
        </w:rPr>
        <w:t xml:space="preserve"> </w:t>
      </w:r>
      <w:r w:rsidRPr="00266D3D">
        <w:rPr>
          <w:color w:val="000000" w:themeColor="text1"/>
        </w:rPr>
        <w:t>keuken moeten da</w:t>
      </w:r>
      <w:r w:rsidR="00EF65C4" w:rsidRPr="00266D3D">
        <w:rPr>
          <w:color w:val="000000" w:themeColor="text1"/>
        </w:rPr>
        <w:t>gelijks grondig gepoetst worden</w:t>
      </w:r>
      <w:r w:rsidRPr="00266D3D">
        <w:rPr>
          <w:color w:val="000000" w:themeColor="text1"/>
        </w:rPr>
        <w:t>;</w:t>
      </w:r>
    </w:p>
    <w:p w14:paraId="11F7695A" w14:textId="77777777" w:rsidR="00E03E30" w:rsidRPr="00266D3D" w:rsidRDefault="00E03E30" w:rsidP="00E03E30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266D3D">
        <w:rPr>
          <w:color w:val="000000" w:themeColor="text1"/>
        </w:rPr>
        <w:t>Er wordt geen plakband aangebracht op ramen, deuren of andere materialen</w:t>
      </w:r>
      <w:r w:rsidR="00E55710" w:rsidRPr="00266D3D">
        <w:rPr>
          <w:color w:val="000000" w:themeColor="text1"/>
        </w:rPr>
        <w:t xml:space="preserve"> </w:t>
      </w:r>
      <w:r w:rsidRPr="00266D3D">
        <w:rPr>
          <w:color w:val="000000" w:themeColor="text1"/>
        </w:rPr>
        <w:t xml:space="preserve"> plakband sporen kan nalaten. Er worden nergens nagels, spijkers of</w:t>
      </w:r>
      <w:r w:rsidR="00E55710" w:rsidRPr="00266D3D">
        <w:rPr>
          <w:color w:val="000000" w:themeColor="text1"/>
        </w:rPr>
        <w:t xml:space="preserve"> </w:t>
      </w:r>
      <w:r w:rsidRPr="00266D3D">
        <w:rPr>
          <w:color w:val="000000" w:themeColor="text1"/>
        </w:rPr>
        <w:t>nietjes aangebracht;</w:t>
      </w:r>
    </w:p>
    <w:p w14:paraId="5B914E47" w14:textId="40CEBE88" w:rsidR="00E03E30" w:rsidRPr="00266D3D" w:rsidRDefault="00E03E30" w:rsidP="00E03E30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266D3D">
        <w:rPr>
          <w:color w:val="000000" w:themeColor="text1"/>
        </w:rPr>
        <w:lastRenderedPageBreak/>
        <w:t xml:space="preserve">Respecteer de rust van de buren: </w:t>
      </w:r>
      <w:r w:rsidR="008806AA" w:rsidRPr="00266D3D">
        <w:rPr>
          <w:color w:val="000000" w:themeColor="text1"/>
        </w:rPr>
        <w:t xml:space="preserve">Het gebruik van geluidsinstallaties buiten is </w:t>
      </w:r>
      <w:r w:rsidR="00FA3A0E" w:rsidRPr="00266D3D">
        <w:rPr>
          <w:color w:val="000000" w:themeColor="text1"/>
        </w:rPr>
        <w:t xml:space="preserve">enkel toegelaten </w:t>
      </w:r>
      <w:r w:rsidR="00DB014C" w:rsidRPr="00266D3D">
        <w:rPr>
          <w:color w:val="000000" w:themeColor="text1"/>
        </w:rPr>
        <w:t xml:space="preserve">en </w:t>
      </w:r>
      <w:r w:rsidR="00480707" w:rsidRPr="00266D3D">
        <w:rPr>
          <w:color w:val="000000" w:themeColor="text1"/>
        </w:rPr>
        <w:t>volgens de nieuwe geluidsnormen sinds januari 2013</w:t>
      </w:r>
      <w:r w:rsidR="00DB014C" w:rsidRPr="00266D3D">
        <w:rPr>
          <w:color w:val="000000" w:themeColor="text1"/>
        </w:rPr>
        <w:t xml:space="preserve"> </w:t>
      </w:r>
      <w:r w:rsidR="00FA3A0E" w:rsidRPr="00266D3D">
        <w:rPr>
          <w:color w:val="000000" w:themeColor="text1"/>
        </w:rPr>
        <w:t xml:space="preserve">op de </w:t>
      </w:r>
      <w:r w:rsidR="009458E1">
        <w:rPr>
          <w:color w:val="000000" w:themeColor="text1"/>
        </w:rPr>
        <w:t>tentenweide</w:t>
      </w:r>
      <w:r w:rsidR="008806AA" w:rsidRPr="00266D3D">
        <w:rPr>
          <w:color w:val="000000" w:themeColor="text1"/>
        </w:rPr>
        <w:t xml:space="preserve">. </w:t>
      </w:r>
      <w:r w:rsidR="009B76C3">
        <w:rPr>
          <w:color w:val="000000" w:themeColor="text1"/>
        </w:rPr>
        <w:t>Tussen 22u en 7u</w:t>
      </w:r>
      <w:r w:rsidRPr="00266D3D">
        <w:rPr>
          <w:color w:val="000000" w:themeColor="text1"/>
        </w:rPr>
        <w:t xml:space="preserve"> </w:t>
      </w:r>
      <w:r w:rsidR="009B76C3">
        <w:rPr>
          <w:color w:val="000000" w:themeColor="text1"/>
        </w:rPr>
        <w:t>moet het</w:t>
      </w:r>
      <w:r w:rsidR="00DB014C" w:rsidRPr="00266D3D">
        <w:rPr>
          <w:color w:val="000000" w:themeColor="text1"/>
        </w:rPr>
        <w:t xml:space="preserve"> stil</w:t>
      </w:r>
      <w:r w:rsidR="009B76C3">
        <w:rPr>
          <w:color w:val="000000" w:themeColor="text1"/>
        </w:rPr>
        <w:t xml:space="preserve"> zijn</w:t>
      </w:r>
      <w:r w:rsidR="00DB014C" w:rsidRPr="00266D3D">
        <w:rPr>
          <w:color w:val="000000" w:themeColor="text1"/>
        </w:rPr>
        <w:t xml:space="preserve"> in en rond de lokalen.</w:t>
      </w:r>
      <w:r w:rsidR="009B76C3">
        <w:rPr>
          <w:color w:val="000000" w:themeColor="text1"/>
        </w:rPr>
        <w:t xml:space="preserve"> </w:t>
      </w:r>
      <w:r w:rsidR="009458E1">
        <w:rPr>
          <w:color w:val="000000" w:themeColor="text1"/>
        </w:rPr>
        <w:t xml:space="preserve">Ook tussen 7u en 22u respecteert men de buren. </w:t>
      </w:r>
    </w:p>
    <w:p w14:paraId="7074D68D" w14:textId="77777777" w:rsidR="00E03E30" w:rsidRPr="00E03E30" w:rsidRDefault="00E03E30" w:rsidP="00E03E30">
      <w:pPr>
        <w:pStyle w:val="Lijstalinea"/>
        <w:numPr>
          <w:ilvl w:val="0"/>
          <w:numId w:val="1"/>
        </w:numPr>
      </w:pPr>
      <w:r w:rsidRPr="00E03E30">
        <w:t>Er zijn geen bedden, matrassen, kussen of dekens voorzien, daarvoor bent u zelf</w:t>
      </w:r>
      <w:r w:rsidR="00E55710">
        <w:t xml:space="preserve"> </w:t>
      </w:r>
      <w:r w:rsidRPr="00E03E30">
        <w:t>verantwoordelijk;</w:t>
      </w:r>
    </w:p>
    <w:p w14:paraId="4D57DA7B" w14:textId="77777777" w:rsidR="00E03E30" w:rsidRPr="00E03E30" w:rsidRDefault="00E03E30" w:rsidP="00E03E30">
      <w:pPr>
        <w:pStyle w:val="Lijstalinea"/>
        <w:numPr>
          <w:ilvl w:val="0"/>
          <w:numId w:val="1"/>
        </w:numPr>
      </w:pPr>
      <w:r w:rsidRPr="00E03E30">
        <w:t>Handdoeken voor de vaat, toiletpapier, afwasmiddel en poetsproducten</w:t>
      </w:r>
      <w:r w:rsidR="00E55710">
        <w:t xml:space="preserve"> </w:t>
      </w:r>
      <w:r w:rsidRPr="00E03E30">
        <w:t>dient de groep zelf mee te brengen</w:t>
      </w:r>
      <w:r w:rsidRPr="00141FBA">
        <w:t xml:space="preserve">. </w:t>
      </w:r>
      <w:r w:rsidR="00141FBA" w:rsidRPr="00141FBA">
        <w:t>Poetsgerief (borstels, aftrekkers) is aanwezig</w:t>
      </w:r>
      <w:r w:rsidRPr="00141FBA">
        <w:t>;</w:t>
      </w:r>
    </w:p>
    <w:p w14:paraId="3E6572E1" w14:textId="77777777" w:rsidR="008806AA" w:rsidRPr="00266D3D" w:rsidRDefault="008806AA" w:rsidP="00E03E30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266D3D">
        <w:rPr>
          <w:color w:val="000000" w:themeColor="text1"/>
        </w:rPr>
        <w:t>Afvalregeling tijdens een kamp:</w:t>
      </w:r>
    </w:p>
    <w:p w14:paraId="54F5058B" w14:textId="77777777" w:rsidR="00480707" w:rsidRPr="00266D3D" w:rsidRDefault="00141FBA" w:rsidP="00E03E30">
      <w:pPr>
        <w:pStyle w:val="Lijstalinea"/>
        <w:numPr>
          <w:ilvl w:val="1"/>
          <w:numId w:val="1"/>
        </w:numPr>
        <w:rPr>
          <w:color w:val="000000" w:themeColor="text1"/>
        </w:rPr>
      </w:pPr>
      <w:r w:rsidRPr="00266D3D">
        <w:rPr>
          <w:color w:val="000000" w:themeColor="text1"/>
        </w:rPr>
        <w:t xml:space="preserve">Tijdens een </w:t>
      </w:r>
      <w:r w:rsidR="008806AA" w:rsidRPr="00266D3D">
        <w:rPr>
          <w:color w:val="000000" w:themeColor="text1"/>
        </w:rPr>
        <w:t>kamp</w:t>
      </w:r>
      <w:r w:rsidRPr="00266D3D">
        <w:rPr>
          <w:color w:val="000000" w:themeColor="text1"/>
        </w:rPr>
        <w:t xml:space="preserve"> staa</w:t>
      </w:r>
      <w:r w:rsidR="00DB014C" w:rsidRPr="00266D3D">
        <w:rPr>
          <w:color w:val="000000" w:themeColor="text1"/>
        </w:rPr>
        <w:t>n volgende</w:t>
      </w:r>
      <w:r w:rsidRPr="00266D3D">
        <w:rPr>
          <w:color w:val="000000" w:themeColor="text1"/>
        </w:rPr>
        <w:t xml:space="preserve"> </w:t>
      </w:r>
      <w:r w:rsidR="00DB014C" w:rsidRPr="00266D3D">
        <w:rPr>
          <w:color w:val="000000" w:themeColor="text1"/>
        </w:rPr>
        <w:t xml:space="preserve"> </w:t>
      </w:r>
      <w:r w:rsidRPr="00266D3D">
        <w:rPr>
          <w:color w:val="000000" w:themeColor="text1"/>
        </w:rPr>
        <w:t>afvalcontainer ter beschikking van de huurder</w:t>
      </w:r>
      <w:r w:rsidR="00480707" w:rsidRPr="00266D3D">
        <w:rPr>
          <w:color w:val="000000" w:themeColor="text1"/>
        </w:rPr>
        <w:t xml:space="preserve"> :</w:t>
      </w:r>
      <w:r w:rsidR="00FA3A0E" w:rsidRPr="00266D3D">
        <w:rPr>
          <w:color w:val="000000" w:themeColor="text1"/>
        </w:rPr>
        <w:t>GFT-afval</w:t>
      </w:r>
      <w:r w:rsidR="00DB014C" w:rsidRPr="00266D3D">
        <w:rPr>
          <w:color w:val="000000" w:themeColor="text1"/>
        </w:rPr>
        <w:t>,</w:t>
      </w:r>
      <w:r w:rsidR="00480707" w:rsidRPr="00266D3D">
        <w:rPr>
          <w:color w:val="000000" w:themeColor="text1"/>
        </w:rPr>
        <w:t xml:space="preserve"> groene restafvalcontainer, papier en karton, PMD en glas. </w:t>
      </w:r>
    </w:p>
    <w:p w14:paraId="56E27D3C" w14:textId="77777777" w:rsidR="00E03E30" w:rsidRPr="00266D3D" w:rsidRDefault="00E03E30" w:rsidP="00E03E30">
      <w:pPr>
        <w:pStyle w:val="Lijstalinea"/>
        <w:numPr>
          <w:ilvl w:val="1"/>
          <w:numId w:val="1"/>
        </w:numPr>
        <w:rPr>
          <w:color w:val="000000" w:themeColor="text1"/>
        </w:rPr>
      </w:pPr>
      <w:r w:rsidRPr="00266D3D">
        <w:rPr>
          <w:color w:val="000000" w:themeColor="text1"/>
        </w:rPr>
        <w:t>Het is ten strengste verboden</w:t>
      </w:r>
      <w:r w:rsidR="00480707" w:rsidRPr="00266D3D">
        <w:rPr>
          <w:color w:val="000000" w:themeColor="text1"/>
        </w:rPr>
        <w:t xml:space="preserve"> </w:t>
      </w:r>
      <w:r w:rsidRPr="00266D3D">
        <w:rPr>
          <w:color w:val="000000" w:themeColor="text1"/>
        </w:rPr>
        <w:t>groenafval en resten van eten te dum</w:t>
      </w:r>
      <w:r w:rsidR="008806AA" w:rsidRPr="00266D3D">
        <w:rPr>
          <w:color w:val="000000" w:themeColor="text1"/>
        </w:rPr>
        <w:t>pen of begraven op de terreinen</w:t>
      </w:r>
      <w:r w:rsidR="00141FBA" w:rsidRPr="00266D3D">
        <w:rPr>
          <w:color w:val="000000" w:themeColor="text1"/>
        </w:rPr>
        <w:t>;</w:t>
      </w:r>
    </w:p>
    <w:p w14:paraId="49EB5B89" w14:textId="77777777" w:rsidR="008806AA" w:rsidRPr="00266D3D" w:rsidRDefault="008806AA" w:rsidP="008806AA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266D3D">
        <w:rPr>
          <w:color w:val="000000" w:themeColor="text1"/>
        </w:rPr>
        <w:t>Afvalregeling voor weekends:</w:t>
      </w:r>
    </w:p>
    <w:p w14:paraId="65237075" w14:textId="77777777" w:rsidR="00112AB2" w:rsidRPr="00266D3D" w:rsidRDefault="008806AA" w:rsidP="00112AB2">
      <w:pPr>
        <w:pStyle w:val="Lijstalinea"/>
        <w:numPr>
          <w:ilvl w:val="1"/>
          <w:numId w:val="1"/>
        </w:numPr>
        <w:rPr>
          <w:color w:val="000000" w:themeColor="text1"/>
        </w:rPr>
      </w:pPr>
      <w:r w:rsidRPr="00266D3D">
        <w:rPr>
          <w:color w:val="000000" w:themeColor="text1"/>
        </w:rPr>
        <w:t>Voor weekends staa</w:t>
      </w:r>
      <w:r w:rsidR="00480707" w:rsidRPr="00266D3D">
        <w:rPr>
          <w:color w:val="000000" w:themeColor="text1"/>
        </w:rPr>
        <w:t>n</w:t>
      </w:r>
      <w:r w:rsidRPr="00266D3D">
        <w:rPr>
          <w:color w:val="000000" w:themeColor="text1"/>
        </w:rPr>
        <w:t xml:space="preserve"> de afvalcontainer</w:t>
      </w:r>
      <w:r w:rsidR="00480707" w:rsidRPr="00266D3D">
        <w:rPr>
          <w:color w:val="000000" w:themeColor="text1"/>
        </w:rPr>
        <w:t>s</w:t>
      </w:r>
      <w:r w:rsidRPr="00266D3D">
        <w:rPr>
          <w:color w:val="000000" w:themeColor="text1"/>
        </w:rPr>
        <w:t xml:space="preserve"> eve</w:t>
      </w:r>
      <w:r w:rsidR="00480707" w:rsidRPr="00266D3D">
        <w:rPr>
          <w:color w:val="000000" w:themeColor="text1"/>
        </w:rPr>
        <w:t xml:space="preserve">neens ter beschikking. </w:t>
      </w:r>
    </w:p>
    <w:p w14:paraId="1B9E229B" w14:textId="77777777" w:rsidR="00E03E30" w:rsidRPr="00E03E30" w:rsidRDefault="00E03E30" w:rsidP="00E03E30">
      <w:pPr>
        <w:pStyle w:val="Lijstalinea"/>
        <w:numPr>
          <w:ilvl w:val="0"/>
          <w:numId w:val="1"/>
        </w:numPr>
      </w:pPr>
      <w:r w:rsidRPr="00E03E30">
        <w:t>De huurder verbindt zich ertoe de plaats rond de afvalcontainers net en proper</w:t>
      </w:r>
      <w:r w:rsidR="00DA7815">
        <w:t xml:space="preserve"> </w:t>
      </w:r>
      <w:r w:rsidR="00141FBA">
        <w:t>te houden;</w:t>
      </w:r>
    </w:p>
    <w:p w14:paraId="1CA24F94" w14:textId="77777777" w:rsidR="00CC2342" w:rsidRDefault="00CC2342" w:rsidP="00E03E30">
      <w:pPr>
        <w:pStyle w:val="Lijstalinea"/>
        <w:numPr>
          <w:ilvl w:val="0"/>
          <w:numId w:val="1"/>
        </w:numPr>
      </w:pPr>
      <w:r>
        <w:t>Honden en andere huisdieren zijn strikt verboden in</w:t>
      </w:r>
      <w:r w:rsidR="00141FBA">
        <w:t xml:space="preserve"> de gebouwen;</w:t>
      </w:r>
    </w:p>
    <w:p w14:paraId="19D3AE3E" w14:textId="77777777" w:rsidR="00CC2342" w:rsidRPr="00FA3A0E" w:rsidRDefault="00CC2342" w:rsidP="00CC2342">
      <w:pPr>
        <w:pStyle w:val="Lijstalinea"/>
        <w:numPr>
          <w:ilvl w:val="0"/>
          <w:numId w:val="1"/>
        </w:numPr>
      </w:pPr>
      <w:r w:rsidRPr="00FA3A0E">
        <w:t>Het is verboden putten, greppels of aanverwanten te graven op de terreinen</w:t>
      </w:r>
      <w:r w:rsidR="00141FBA" w:rsidRPr="00FA3A0E">
        <w:t>;</w:t>
      </w:r>
    </w:p>
    <w:p w14:paraId="68D05351" w14:textId="77777777" w:rsidR="00141FBA" w:rsidRPr="00FA3A0E" w:rsidRDefault="00FA3A0E" w:rsidP="00CC2342">
      <w:pPr>
        <w:pStyle w:val="Lijstalinea"/>
        <w:numPr>
          <w:ilvl w:val="0"/>
          <w:numId w:val="1"/>
        </w:numPr>
      </w:pPr>
      <w:r w:rsidRPr="00FA3A0E">
        <w:t xml:space="preserve">Open kampvuren zijn verboden op </w:t>
      </w:r>
      <w:r>
        <w:t>de terreinen</w:t>
      </w:r>
      <w:r w:rsidRPr="00FA3A0E">
        <w:t>. Vuurkorven en dergelijke zijn wel toegelaten</w:t>
      </w:r>
      <w:r w:rsidR="00141FBA" w:rsidRPr="00FA3A0E">
        <w:t>;</w:t>
      </w:r>
    </w:p>
    <w:p w14:paraId="1B193F9E" w14:textId="77777777" w:rsidR="00141FBA" w:rsidRDefault="00141FBA" w:rsidP="00141FBA">
      <w:pPr>
        <w:rPr>
          <w:b/>
          <w:sz w:val="16"/>
        </w:rPr>
      </w:pPr>
    </w:p>
    <w:p w14:paraId="32AA472C" w14:textId="77777777" w:rsidR="00FA3A0E" w:rsidRPr="000F35F4" w:rsidRDefault="00FA3A0E" w:rsidP="00141FBA">
      <w:pPr>
        <w:rPr>
          <w:b/>
          <w:sz w:val="16"/>
        </w:rPr>
      </w:pPr>
    </w:p>
    <w:p w14:paraId="4979345B" w14:textId="77777777" w:rsidR="00CC2342" w:rsidRPr="00141FBA" w:rsidRDefault="00141FBA" w:rsidP="00141FBA">
      <w:pPr>
        <w:rPr>
          <w:b/>
        </w:rPr>
      </w:pPr>
      <w:r w:rsidRPr="00141FBA">
        <w:rPr>
          <w:b/>
        </w:rPr>
        <w:t>Op het einde van uw verblijf</w:t>
      </w:r>
    </w:p>
    <w:p w14:paraId="49DA6AF0" w14:textId="77777777" w:rsidR="00EF65C4" w:rsidRDefault="00EF65C4" w:rsidP="00141FBA">
      <w:pPr>
        <w:pStyle w:val="Lijstalinea"/>
        <w:numPr>
          <w:ilvl w:val="0"/>
          <w:numId w:val="1"/>
        </w:numPr>
      </w:pPr>
      <w:r w:rsidRPr="00E03E30">
        <w:t>Aan het einde van het verblijf</w:t>
      </w:r>
      <w:r w:rsidR="00DA7815">
        <w:t xml:space="preserve"> </w:t>
      </w:r>
      <w:r w:rsidRPr="00E03E30">
        <w:t>wordt het gebouw in zijn oorspronkelijke staat achtergelaten en zorgt u dat de</w:t>
      </w:r>
      <w:r w:rsidR="00DA7815">
        <w:t xml:space="preserve"> </w:t>
      </w:r>
      <w:r w:rsidRPr="00E03E30">
        <w:t xml:space="preserve">lokalen en het terrein schoongemaakt worden. Indien het lokaal </w:t>
      </w:r>
      <w:r>
        <w:t xml:space="preserve">en de terreinen </w:t>
      </w:r>
      <w:r w:rsidRPr="00E03E30">
        <w:t>niet proper word</w:t>
      </w:r>
      <w:r w:rsidR="00A75DFF">
        <w:t>en</w:t>
      </w:r>
      <w:r w:rsidR="00DA7815">
        <w:t xml:space="preserve"> </w:t>
      </w:r>
      <w:r w:rsidRPr="00E03E30">
        <w:t>achter</w:t>
      </w:r>
      <w:r w:rsidR="00DA7815">
        <w:t xml:space="preserve"> </w:t>
      </w:r>
      <w:r w:rsidRPr="00E03E30">
        <w:t xml:space="preserve">gelaten, brengen wij de kosten van het poetsen </w:t>
      </w:r>
      <w:r>
        <w:t xml:space="preserve">en de opruim </w:t>
      </w:r>
      <w:r w:rsidRPr="00E03E30">
        <w:t>in rekening</w:t>
      </w:r>
      <w:r>
        <w:t>;</w:t>
      </w:r>
    </w:p>
    <w:p w14:paraId="5B4557E5" w14:textId="77777777" w:rsidR="000F35F4" w:rsidRDefault="000F35F4" w:rsidP="00141FBA">
      <w:pPr>
        <w:pStyle w:val="Lijstalinea"/>
        <w:numPr>
          <w:ilvl w:val="0"/>
          <w:numId w:val="1"/>
        </w:numPr>
      </w:pPr>
      <w:r>
        <w:t>De speelweide, het speeltuintje en de parking worden opgeruimd en in hun oorspronkelijke staat achter</w:t>
      </w:r>
      <w:r w:rsidR="00DA7815">
        <w:t xml:space="preserve"> </w:t>
      </w:r>
      <w:r>
        <w:t>gelaten;</w:t>
      </w:r>
    </w:p>
    <w:p w14:paraId="0E49DCD0" w14:textId="77777777" w:rsidR="00EF65C4" w:rsidRDefault="00EF65C4" w:rsidP="00EF65C4">
      <w:pPr>
        <w:pStyle w:val="Lijstalinea"/>
        <w:numPr>
          <w:ilvl w:val="0"/>
          <w:numId w:val="1"/>
        </w:numPr>
      </w:pPr>
      <w:r w:rsidRPr="00E03E30">
        <w:t>De laatste dag van de verhuurperiode overlopen de verhuurder en de huurder</w:t>
      </w:r>
      <w:r w:rsidR="00DA7815">
        <w:t xml:space="preserve"> </w:t>
      </w:r>
      <w:r w:rsidRPr="00E03E30">
        <w:t xml:space="preserve">samen de gemaakte kosten (schade, extra poetswerken, verbruik </w:t>
      </w:r>
      <w:proofErr w:type="spellStart"/>
      <w:r w:rsidRPr="00E03E30">
        <w:t>elektriciteit,water</w:t>
      </w:r>
      <w:proofErr w:type="spellEnd"/>
      <w:r w:rsidRPr="00E03E30">
        <w:t xml:space="preserve"> en gas, afval, …). </w:t>
      </w:r>
      <w:r w:rsidRPr="00CC2342">
        <w:t>De afrekening dient bij vertrek contant betaald te worden</w:t>
      </w:r>
      <w:r>
        <w:t>;</w:t>
      </w:r>
    </w:p>
    <w:p w14:paraId="42A8CB43" w14:textId="77777777" w:rsidR="00141FBA" w:rsidRDefault="00141FBA" w:rsidP="00141FBA">
      <w:pPr>
        <w:pStyle w:val="Lijstalinea"/>
        <w:numPr>
          <w:ilvl w:val="0"/>
          <w:numId w:val="1"/>
        </w:numPr>
      </w:pPr>
      <w:r>
        <w:t>De waarborg</w:t>
      </w:r>
      <w:r w:rsidRPr="00E03E30">
        <w:t xml:space="preserve"> wordt binnen </w:t>
      </w:r>
      <w:r>
        <w:t>30 werkdagen</w:t>
      </w:r>
      <w:r w:rsidRPr="00E03E30">
        <w:t xml:space="preserve"> terug</w:t>
      </w:r>
      <w:r w:rsidR="00A75DFF">
        <w:t xml:space="preserve"> </w:t>
      </w:r>
      <w:r w:rsidRPr="00E03E30">
        <w:t>gestort</w:t>
      </w:r>
      <w:r w:rsidR="00DA7815">
        <w:t xml:space="preserve"> </w:t>
      </w:r>
      <w:r w:rsidRPr="00E03E30">
        <w:t>op uw rekening;</w:t>
      </w:r>
    </w:p>
    <w:sectPr w:rsidR="00141FBA" w:rsidSect="000F35F4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5519" w14:textId="77777777" w:rsidR="00E82C1B" w:rsidRDefault="00E82C1B" w:rsidP="00E03E30">
      <w:pPr>
        <w:spacing w:after="0" w:line="240" w:lineRule="auto"/>
      </w:pPr>
      <w:r>
        <w:separator/>
      </w:r>
    </w:p>
  </w:endnote>
  <w:endnote w:type="continuationSeparator" w:id="0">
    <w:p w14:paraId="09A018F9" w14:textId="77777777" w:rsidR="00E82C1B" w:rsidRDefault="00E82C1B" w:rsidP="00E0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2979"/>
      <w:docPartObj>
        <w:docPartGallery w:val="Page Numbers (Bottom of Page)"/>
        <w:docPartUnique/>
      </w:docPartObj>
    </w:sdtPr>
    <w:sdtEndPr/>
    <w:sdtContent>
      <w:p w14:paraId="3AF053F3" w14:textId="77777777" w:rsidR="007E2304" w:rsidRDefault="00E82C1B" w:rsidP="00E03E30">
        <w:pPr>
          <w:pStyle w:val="Voettekst"/>
          <w:jc w:val="right"/>
        </w:pPr>
        <w:r>
          <w:rPr>
            <w:noProof/>
            <w:lang w:eastAsia="nl-BE"/>
          </w:rPr>
          <w:pict w14:anchorId="088D225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0;text-align:left;margin-left:-28.1pt;margin-top:-2.65pt;width:459.75pt;height:27.85pt;z-index:251658240;mso-position-horizontal-relative:text;mso-position-vertical-relative:text" stroked="f">
              <v:textbox>
                <w:txbxContent>
                  <w:p w14:paraId="296BC404" w14:textId="77777777" w:rsidR="007E2304" w:rsidRPr="00E03E30" w:rsidRDefault="007E2304" w:rsidP="00E03E30">
                    <w:pPr>
                      <w:pStyle w:val="Voettekst"/>
                      <w:contextualSpacing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Huisreglement</w:t>
                    </w:r>
                    <w:r w:rsidRPr="00E03E30">
                      <w:rPr>
                        <w:sz w:val="20"/>
                      </w:rPr>
                      <w:t xml:space="preserve"> - De Wilduraan – </w:t>
                    </w:r>
                    <w:proofErr w:type="spellStart"/>
                    <w:r w:rsidRPr="00E03E30">
                      <w:rPr>
                        <w:sz w:val="20"/>
                      </w:rPr>
                      <w:t>Galgestraat</w:t>
                    </w:r>
                    <w:proofErr w:type="spellEnd"/>
                    <w:r w:rsidRPr="00E03E30">
                      <w:rPr>
                        <w:sz w:val="20"/>
                      </w:rPr>
                      <w:t xml:space="preserve"> 154, 3803 Wilderen – </w:t>
                    </w:r>
                    <w:r w:rsidRPr="00E03E30">
                      <w:rPr>
                        <w:sz w:val="20"/>
                        <w:szCs w:val="20"/>
                      </w:rPr>
                      <w:t xml:space="preserve">Vzw </w:t>
                    </w:r>
                    <w:proofErr w:type="spellStart"/>
                    <w:r w:rsidRPr="00E03E30">
                      <w:rPr>
                        <w:sz w:val="20"/>
                        <w:szCs w:val="20"/>
                      </w:rPr>
                      <w:t>Wilduraantjes</w:t>
                    </w:r>
                    <w:proofErr w:type="spellEnd"/>
                  </w:p>
                </w:txbxContent>
              </v:textbox>
            </v:shape>
          </w:pict>
        </w:r>
        <w:r w:rsidR="007E2304">
          <w:fldChar w:fldCharType="begin"/>
        </w:r>
        <w:r w:rsidR="007E2304">
          <w:instrText xml:space="preserve"> PAGE   \* MERGEFORMAT </w:instrText>
        </w:r>
        <w:r w:rsidR="007E2304">
          <w:fldChar w:fldCharType="separate"/>
        </w:r>
        <w:r w:rsidR="007E2304">
          <w:rPr>
            <w:noProof/>
          </w:rPr>
          <w:t>3</w:t>
        </w:r>
        <w:r w:rsidR="007E230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AAA5" w14:textId="77777777" w:rsidR="00E82C1B" w:rsidRDefault="00E82C1B" w:rsidP="00E03E30">
      <w:pPr>
        <w:spacing w:after="0" w:line="240" w:lineRule="auto"/>
      </w:pPr>
      <w:r>
        <w:separator/>
      </w:r>
    </w:p>
  </w:footnote>
  <w:footnote w:type="continuationSeparator" w:id="0">
    <w:p w14:paraId="04BFF919" w14:textId="77777777" w:rsidR="00E82C1B" w:rsidRDefault="00E82C1B" w:rsidP="00E0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957"/>
    <w:multiLevelType w:val="hybridMultilevel"/>
    <w:tmpl w:val="F8AEB37C"/>
    <w:lvl w:ilvl="0" w:tplc="ED94C99C">
      <w:numFmt w:val="bullet"/>
      <w:lvlText w:val="−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4EBE"/>
    <w:multiLevelType w:val="hybridMultilevel"/>
    <w:tmpl w:val="C55016D4"/>
    <w:lvl w:ilvl="0" w:tplc="E2E041F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b w:val="0"/>
        <w:sz w:val="24"/>
        <w:szCs w:val="24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578C1"/>
    <w:multiLevelType w:val="hybridMultilevel"/>
    <w:tmpl w:val="B99071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DIyMjGzNDA3NTJR0lEKTi0uzszPAykwqgUAX5x+bSwAAAA="/>
  </w:docVars>
  <w:rsids>
    <w:rsidRoot w:val="00CD08B1"/>
    <w:rsid w:val="00005695"/>
    <w:rsid w:val="00014465"/>
    <w:rsid w:val="000263AD"/>
    <w:rsid w:val="00096E02"/>
    <w:rsid w:val="000E2DC3"/>
    <w:rsid w:val="000F35F4"/>
    <w:rsid w:val="000F736D"/>
    <w:rsid w:val="00112AB2"/>
    <w:rsid w:val="00141FBA"/>
    <w:rsid w:val="001D0E7F"/>
    <w:rsid w:val="001D3001"/>
    <w:rsid w:val="00266D3D"/>
    <w:rsid w:val="002B1805"/>
    <w:rsid w:val="002E65D4"/>
    <w:rsid w:val="00322EF8"/>
    <w:rsid w:val="00480707"/>
    <w:rsid w:val="004D14BE"/>
    <w:rsid w:val="004E161C"/>
    <w:rsid w:val="005E68C0"/>
    <w:rsid w:val="006322E1"/>
    <w:rsid w:val="0064473D"/>
    <w:rsid w:val="00655CFB"/>
    <w:rsid w:val="00667E59"/>
    <w:rsid w:val="006B5EFC"/>
    <w:rsid w:val="007538EB"/>
    <w:rsid w:val="007A1D22"/>
    <w:rsid w:val="007E2304"/>
    <w:rsid w:val="00880210"/>
    <w:rsid w:val="008806AA"/>
    <w:rsid w:val="00885B29"/>
    <w:rsid w:val="00893E41"/>
    <w:rsid w:val="009458E1"/>
    <w:rsid w:val="009B76C3"/>
    <w:rsid w:val="00A101A5"/>
    <w:rsid w:val="00A34A05"/>
    <w:rsid w:val="00A75DFF"/>
    <w:rsid w:val="00B04D8F"/>
    <w:rsid w:val="00B43EE7"/>
    <w:rsid w:val="00B71004"/>
    <w:rsid w:val="00C3537E"/>
    <w:rsid w:val="00C742B9"/>
    <w:rsid w:val="00CC2342"/>
    <w:rsid w:val="00CD08B1"/>
    <w:rsid w:val="00DA7815"/>
    <w:rsid w:val="00DB014C"/>
    <w:rsid w:val="00DE6624"/>
    <w:rsid w:val="00E03E30"/>
    <w:rsid w:val="00E2284F"/>
    <w:rsid w:val="00E55710"/>
    <w:rsid w:val="00E82C1B"/>
    <w:rsid w:val="00EA575C"/>
    <w:rsid w:val="00EB236F"/>
    <w:rsid w:val="00EF65C4"/>
    <w:rsid w:val="00F11F6C"/>
    <w:rsid w:val="00F54765"/>
    <w:rsid w:val="00FA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41497C"/>
  <w15:docId w15:val="{03467EE7-68E9-4EC5-82B4-9D08878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03E30"/>
    <w:pPr>
      <w:spacing w:after="120"/>
      <w:jc w:val="both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E4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E0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03E30"/>
  </w:style>
  <w:style w:type="paragraph" w:styleId="Voettekst">
    <w:name w:val="footer"/>
    <w:basedOn w:val="Standaard"/>
    <w:link w:val="VoettekstChar"/>
    <w:uiPriority w:val="99"/>
    <w:unhideWhenUsed/>
    <w:rsid w:val="00E0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3E30"/>
  </w:style>
  <w:style w:type="paragraph" w:styleId="Lijstalinea">
    <w:name w:val="List Paragraph"/>
    <w:basedOn w:val="Standaard"/>
    <w:uiPriority w:val="34"/>
    <w:qFormat/>
    <w:rsid w:val="00E03E3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B5E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5E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5EFC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E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EFC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Koenraad</dc:creator>
  <cp:lastModifiedBy>Jorick Vanmechelen</cp:lastModifiedBy>
  <cp:revision>13</cp:revision>
  <cp:lastPrinted>2020-06-18T14:29:00Z</cp:lastPrinted>
  <dcterms:created xsi:type="dcterms:W3CDTF">2014-01-09T14:41:00Z</dcterms:created>
  <dcterms:modified xsi:type="dcterms:W3CDTF">2020-06-18T14:29:00Z</dcterms:modified>
</cp:coreProperties>
</file>